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6D3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center"/>
        <w:textAlignment w:val="baseline"/>
        <w:rPr>
          <w:rFonts w:ascii="微软雅黑" w:hAnsi="微软雅黑" w:eastAsia="微软雅黑" w:cs="微软雅黑"/>
          <w:i w:val="0"/>
          <w:iCs w:val="0"/>
          <w:caps w:val="0"/>
          <w:color w:val="000000"/>
          <w:spacing w:val="0"/>
          <w:sz w:val="16"/>
          <w:szCs w:val="16"/>
        </w:rPr>
      </w:pPr>
      <w:r>
        <w:rPr>
          <w:b/>
          <w:bCs/>
          <w:i w:val="0"/>
          <w:iCs w:val="0"/>
          <w:caps w:val="0"/>
          <w:color w:val="333333"/>
          <w:spacing w:val="0"/>
          <w:sz w:val="28"/>
          <w:szCs w:val="28"/>
          <w:shd w:val="clear" w:fill="FFFFFF"/>
          <w:vertAlign w:val="baseline"/>
        </w:rPr>
        <w:t>北京市自然科学基金委员会办公室关于征集2025年度北京市自然科学基金外籍学者“汇智”储备项目的通知</w:t>
      </w:r>
      <w:r>
        <w:rPr>
          <w:rFonts w:hint="eastAsia"/>
          <w:b/>
          <w:bCs/>
          <w:i w:val="0"/>
          <w:iCs w:val="0"/>
          <w:caps w:val="0"/>
          <w:color w:val="FF0000"/>
          <w:spacing w:val="0"/>
          <w:sz w:val="28"/>
          <w:szCs w:val="28"/>
          <w:shd w:val="clear" w:fill="FFFFFF"/>
          <w:vertAlign w:val="baseline"/>
          <w:lang w:eastAsia="zh-CN"/>
        </w:rPr>
        <w:t>（</w:t>
      </w:r>
      <w:r>
        <w:rPr>
          <w:rFonts w:hint="eastAsia"/>
          <w:b/>
          <w:bCs/>
          <w:i w:val="0"/>
          <w:iCs w:val="0"/>
          <w:caps w:val="0"/>
          <w:color w:val="FF0000"/>
          <w:spacing w:val="0"/>
          <w:sz w:val="28"/>
          <w:szCs w:val="28"/>
          <w:shd w:val="clear" w:fill="FFFFFF"/>
          <w:vertAlign w:val="baseline"/>
          <w:lang w:val="en-US" w:eastAsia="zh-CN"/>
        </w:rPr>
        <w:t>校内通知</w:t>
      </w:r>
      <w:r>
        <w:rPr>
          <w:rFonts w:hint="eastAsia"/>
          <w:b/>
          <w:bCs/>
          <w:i w:val="0"/>
          <w:iCs w:val="0"/>
          <w:caps w:val="0"/>
          <w:color w:val="FF0000"/>
          <w:spacing w:val="0"/>
          <w:sz w:val="28"/>
          <w:szCs w:val="28"/>
          <w:shd w:val="clear" w:fill="FFFFFF"/>
          <w:vertAlign w:val="baseline"/>
          <w:lang w:eastAsia="zh-CN"/>
        </w:rPr>
        <w:t>）</w:t>
      </w:r>
      <w:r>
        <w:rPr>
          <w:rFonts w:hint="eastAsia" w:ascii="微软雅黑" w:hAnsi="微软雅黑" w:eastAsia="微软雅黑" w:cs="微软雅黑"/>
          <w:i w:val="0"/>
          <w:iCs w:val="0"/>
          <w:caps w:val="0"/>
          <w:color w:val="000000"/>
          <w:spacing w:val="0"/>
          <w:kern w:val="0"/>
          <w:sz w:val="16"/>
          <w:szCs w:val="16"/>
          <w:u w:val="none"/>
          <w:shd w:val="clear" w:fill="C9C9C9"/>
          <w:vertAlign w:val="baseline"/>
          <w:lang w:val="en-US" w:eastAsia="zh-CN" w:bidi="ar"/>
        </w:rPr>
        <w:fldChar w:fldCharType="begin"/>
      </w:r>
      <w:r>
        <w:rPr>
          <w:rFonts w:hint="eastAsia" w:ascii="微软雅黑" w:hAnsi="微软雅黑" w:eastAsia="微软雅黑" w:cs="微软雅黑"/>
          <w:i w:val="0"/>
          <w:iCs w:val="0"/>
          <w:caps w:val="0"/>
          <w:color w:val="000000"/>
          <w:spacing w:val="0"/>
          <w:kern w:val="0"/>
          <w:sz w:val="16"/>
          <w:szCs w:val="16"/>
          <w:u w:val="none"/>
          <w:shd w:val="clear" w:fill="C9C9C9"/>
          <w:vertAlign w:val="baseline"/>
          <w:lang w:val="en-US" w:eastAsia="zh-CN" w:bidi="ar"/>
        </w:rPr>
        <w:instrText xml:space="preserve"> HYPERLINK "javascript:;" </w:instrText>
      </w:r>
      <w:r>
        <w:rPr>
          <w:rFonts w:hint="eastAsia" w:ascii="微软雅黑" w:hAnsi="微软雅黑" w:eastAsia="微软雅黑" w:cs="微软雅黑"/>
          <w:i w:val="0"/>
          <w:iCs w:val="0"/>
          <w:caps w:val="0"/>
          <w:color w:val="000000"/>
          <w:spacing w:val="0"/>
          <w:kern w:val="0"/>
          <w:sz w:val="16"/>
          <w:szCs w:val="16"/>
          <w:u w:val="none"/>
          <w:shd w:val="clear" w:fill="C9C9C9"/>
          <w:vertAlign w:val="baseline"/>
          <w:lang w:val="en-US" w:eastAsia="zh-CN" w:bidi="ar"/>
        </w:rPr>
        <w:fldChar w:fldCharType="separate"/>
      </w:r>
      <w:r>
        <w:rPr>
          <w:rFonts w:hint="eastAsia" w:ascii="微软雅黑" w:hAnsi="微软雅黑" w:eastAsia="微软雅黑" w:cs="微软雅黑"/>
          <w:i w:val="0"/>
          <w:iCs w:val="0"/>
          <w:caps w:val="0"/>
          <w:color w:val="000000"/>
          <w:spacing w:val="0"/>
          <w:kern w:val="0"/>
          <w:sz w:val="16"/>
          <w:szCs w:val="16"/>
          <w:u w:val="none"/>
          <w:shd w:val="clear" w:fill="C9C9C9"/>
          <w:vertAlign w:val="baseline"/>
          <w:lang w:val="en-US" w:eastAsia="zh-CN" w:bidi="ar"/>
        </w:rPr>
        <w:fldChar w:fldCharType="end"/>
      </w:r>
    </w:p>
    <w:p w14:paraId="2CF132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center"/>
        <w:textAlignment w:val="baseline"/>
        <w:rPr>
          <w:rFonts w:hint="eastAsia" w:ascii="微软雅黑" w:hAnsi="微软雅黑" w:eastAsia="微软雅黑" w:cs="微软雅黑"/>
          <w:i w:val="0"/>
          <w:iCs w:val="0"/>
          <w:caps w:val="0"/>
          <w:color w:val="404040"/>
          <w:spacing w:val="0"/>
          <w:sz w:val="16"/>
          <w:szCs w:val="16"/>
          <w:shd w:val="clear" w:fill="FFFFFF"/>
          <w:vertAlign w:val="baseline"/>
        </w:rPr>
      </w:pPr>
      <w:r>
        <w:rPr>
          <w:rFonts w:hint="eastAsia" w:ascii="微软雅黑" w:hAnsi="微软雅黑" w:eastAsia="微软雅黑" w:cs="微软雅黑"/>
          <w:i w:val="0"/>
          <w:iCs w:val="0"/>
          <w:caps w:val="0"/>
          <w:color w:val="404040"/>
          <w:spacing w:val="0"/>
          <w:sz w:val="16"/>
          <w:szCs w:val="16"/>
          <w:shd w:val="clear" w:fill="FFFFFF"/>
          <w:vertAlign w:val="baseline"/>
          <w:lang w:val="en-US" w:eastAsia="zh-CN"/>
        </w:rPr>
        <w:t>转自：</w:t>
      </w:r>
      <w:r>
        <w:rPr>
          <w:rFonts w:hint="eastAsia" w:ascii="微软雅黑" w:hAnsi="微软雅黑" w:eastAsia="微软雅黑" w:cs="微软雅黑"/>
          <w:i w:val="0"/>
          <w:iCs w:val="0"/>
          <w:caps w:val="0"/>
          <w:color w:val="404040"/>
          <w:spacing w:val="0"/>
          <w:sz w:val="16"/>
          <w:szCs w:val="16"/>
          <w:shd w:val="clear" w:fill="FFFFFF"/>
          <w:vertAlign w:val="baseline"/>
        </w:rPr>
        <w:t>京科基金字〔2025〕23号</w:t>
      </w:r>
    </w:p>
    <w:p w14:paraId="2BD03D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center"/>
        <w:textAlignment w:val="baseline"/>
        <w:rPr>
          <w:rFonts w:hint="default" w:ascii="微软雅黑" w:hAnsi="微软雅黑" w:eastAsia="微软雅黑" w:cs="微软雅黑"/>
          <w:i w:val="0"/>
          <w:iCs w:val="0"/>
          <w:caps w:val="0"/>
          <w:color w:val="404040"/>
          <w:spacing w:val="0"/>
          <w:sz w:val="16"/>
          <w:szCs w:val="16"/>
          <w:shd w:val="clear" w:fill="FFFFFF"/>
          <w:vertAlign w:val="baseline"/>
          <w:lang w:val="en-US" w:eastAsia="zh-CN"/>
        </w:rPr>
      </w:pPr>
      <w:r>
        <w:rPr>
          <w:rFonts w:hint="eastAsia" w:ascii="微软雅黑" w:hAnsi="微软雅黑" w:eastAsia="微软雅黑" w:cs="微软雅黑"/>
          <w:i w:val="0"/>
          <w:iCs w:val="0"/>
          <w:caps w:val="0"/>
          <w:color w:val="404040"/>
          <w:spacing w:val="0"/>
          <w:sz w:val="16"/>
          <w:szCs w:val="16"/>
          <w:shd w:val="clear" w:fill="FFFFFF"/>
          <w:vertAlign w:val="baseline"/>
          <w:lang w:val="en-US" w:eastAsia="zh-CN"/>
        </w:rPr>
        <w:t>原文链接：</w:t>
      </w:r>
      <w:r>
        <w:rPr>
          <w:rFonts w:ascii="宋体" w:hAnsi="宋体" w:eastAsia="宋体" w:cs="宋体"/>
          <w:sz w:val="24"/>
          <w:szCs w:val="24"/>
        </w:rPr>
        <w:fldChar w:fldCharType="begin"/>
      </w:r>
      <w:r>
        <w:rPr>
          <w:rFonts w:ascii="宋体" w:hAnsi="宋体" w:eastAsia="宋体" w:cs="宋体"/>
          <w:sz w:val="24"/>
          <w:szCs w:val="24"/>
        </w:rPr>
        <w:instrText xml:space="preserve"> HYPERLINK "https://kw.beijing.gov.cn/zwgk/zcwj/202507/t20250730_4162305.html" </w:instrText>
      </w:r>
      <w:r>
        <w:rPr>
          <w:rFonts w:ascii="宋体" w:hAnsi="宋体" w:eastAsia="宋体" w:cs="宋体"/>
          <w:sz w:val="24"/>
          <w:szCs w:val="24"/>
        </w:rPr>
        <w:fldChar w:fldCharType="separate"/>
      </w:r>
      <w:r>
        <w:rPr>
          <w:rStyle w:val="6"/>
          <w:rFonts w:ascii="宋体" w:hAnsi="宋体" w:eastAsia="宋体" w:cs="宋体"/>
          <w:sz w:val="24"/>
          <w:szCs w:val="24"/>
        </w:rPr>
        <w:t>北京市自然科学基金委员会办公室关于征集2025年度北京市自然科学基金外籍学者“汇智”储备项目的通知_政策文件_北京市科学技术委员会、中关村科技园区管理委员会</w:t>
      </w:r>
      <w:r>
        <w:rPr>
          <w:rFonts w:ascii="宋体" w:hAnsi="宋体" w:eastAsia="宋体" w:cs="宋体"/>
          <w:sz w:val="24"/>
          <w:szCs w:val="24"/>
        </w:rPr>
        <w:fldChar w:fldCharType="end"/>
      </w:r>
    </w:p>
    <w:p w14:paraId="7CBC3B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textAlignment w:val="baseline"/>
        <w:rPr>
          <w:rFonts w:hint="eastAsia" w:ascii="仿宋" w:hAnsi="仿宋" w:eastAsia="仿宋" w:cs="仿宋"/>
          <w:i w:val="0"/>
          <w:iCs w:val="0"/>
          <w:caps w:val="0"/>
          <w:color w:val="404040"/>
          <w:spacing w:val="0"/>
          <w:sz w:val="28"/>
          <w:szCs w:val="28"/>
          <w:shd w:val="clear" w:fill="FFFFFF"/>
          <w:vertAlign w:val="baseline"/>
        </w:rPr>
      </w:pPr>
      <w:r>
        <w:rPr>
          <w:rFonts w:hint="eastAsia" w:ascii="仿宋" w:hAnsi="仿宋" w:eastAsia="仿宋" w:cs="仿宋"/>
          <w:i w:val="0"/>
          <w:iCs w:val="0"/>
          <w:caps w:val="0"/>
          <w:color w:val="404040"/>
          <w:spacing w:val="0"/>
          <w:sz w:val="28"/>
          <w:szCs w:val="28"/>
          <w:shd w:val="clear" w:fill="FFFFFF"/>
          <w:vertAlign w:val="baseline"/>
        </w:rPr>
        <w:t>按照北京市自然科学基金（以下简称市基金）年度工作计划，现启动2025年度北京市自然科学基金外籍学者“汇智”储备项目（</w:t>
      </w:r>
      <w:bookmarkStart w:id="0" w:name="_GoBack"/>
      <w:bookmarkEnd w:id="0"/>
      <w:r>
        <w:rPr>
          <w:rFonts w:hint="eastAsia" w:ascii="仿宋" w:hAnsi="仿宋" w:eastAsia="仿宋" w:cs="仿宋"/>
          <w:i w:val="0"/>
          <w:iCs w:val="0"/>
          <w:caps w:val="0"/>
          <w:color w:val="404040"/>
          <w:spacing w:val="0"/>
          <w:sz w:val="28"/>
          <w:szCs w:val="28"/>
          <w:shd w:val="clear" w:fill="FFFFFF"/>
          <w:vertAlign w:val="baseline"/>
        </w:rPr>
        <w:t>以下简称外籍学者“汇智”项目）申报工作，有关事项通知如下：</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一、项目基本情况</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外籍学者“汇智”项目以吸引全球基础研究人才为目标，支持具有外国国籍的优秀科学技术人员在市基金资助范围内自主选题，在京开展基础研究工作或应用基础研究工作，促进外籍科学技术人员与中国科学技术人员之间开展稳定的学术合作与交流。外籍学者“汇智”项目鼓励外籍科学技术人员跨学科、跨领域联合申报，支持开展交叉科学研究。外籍学者“汇智”项目资助强度不超过20万元/项，实施周期为1年或2年，申请需遵照《2025年度北京市自然科学基金外籍学者“汇智”储备项目申请须知》（详见附件1、附件2）。</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二、申请要求和说明</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（一）申请限制要求</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按照《北京市自然科学基金项目管理办法》等有关要求，申请人在同一年度内申请市基金项目（课题）数量不超过1项。</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申请人申请项目所需的其他条件详见项目申请须知。</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（二）经费管理要求</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项目经费实行“包干制”管理，其管理和使用应当按照《北京市自然科学基金项目经费管理办法》（京财科文〔2023〕2110号）执行。</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（三）科研诚信要求</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科研人员在申报项目时应向依托单位提供个人科技信用报告；依托单位应向基金办提供单位科技信用报告和公共信用信息报告。项目申请单位及项目申请人应诚信状况良好，无在惩戒执行期内的科研严重失信行为记录和相关社会领域严重失信记录。</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三、申请方式及时间安排</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2025年度外籍学者“汇智”项目实行无纸化申请，申请人通过北京市自然科学基金依托单位工作系统（以下简称“依托单位工作系统”）在线撰写申请书或登录北京市人民政府门户网站“政策兑现”栏目（https://zhengce.beijing.gov.cn）选择相对应的项目进行申报。具体安排如下：</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1.申请人撰写申请书</w:t>
      </w:r>
      <w:r>
        <w:rPr>
          <w:rFonts w:hint="eastAsia" w:ascii="仿宋" w:hAnsi="仿宋" w:eastAsia="仿宋" w:cs="仿宋"/>
          <w:b/>
          <w:bCs/>
          <w:i w:val="0"/>
          <w:iCs w:val="0"/>
          <w:caps w:val="0"/>
          <w:color w:val="FF0000"/>
          <w:spacing w:val="0"/>
          <w:sz w:val="28"/>
          <w:szCs w:val="28"/>
          <w:shd w:val="clear" w:fill="FFFFFF"/>
          <w:vertAlign w:val="baseline"/>
        </w:rPr>
        <w:t>（2025年7月30日至8月</w:t>
      </w:r>
      <w:r>
        <w:rPr>
          <w:rFonts w:hint="eastAsia" w:ascii="仿宋" w:hAnsi="仿宋" w:eastAsia="仿宋" w:cs="仿宋"/>
          <w:b/>
          <w:bCs/>
          <w:i w:val="0"/>
          <w:iCs w:val="0"/>
          <w:caps w:val="0"/>
          <w:color w:val="FF0000"/>
          <w:spacing w:val="0"/>
          <w:sz w:val="28"/>
          <w:szCs w:val="28"/>
          <w:shd w:val="clear" w:fill="FFFFFF"/>
          <w:vertAlign w:val="baseline"/>
          <w:lang w:val="en-US" w:eastAsia="zh-CN"/>
        </w:rPr>
        <w:t>26</w:t>
      </w:r>
      <w:r>
        <w:rPr>
          <w:rFonts w:hint="eastAsia" w:ascii="仿宋" w:hAnsi="仿宋" w:eastAsia="仿宋" w:cs="仿宋"/>
          <w:b/>
          <w:bCs/>
          <w:i w:val="0"/>
          <w:iCs w:val="0"/>
          <w:caps w:val="0"/>
          <w:color w:val="FF0000"/>
          <w:spacing w:val="0"/>
          <w:sz w:val="28"/>
          <w:szCs w:val="28"/>
          <w:shd w:val="clear" w:fill="FFFFFF"/>
          <w:vertAlign w:val="baseline"/>
        </w:rPr>
        <w:t>日1</w:t>
      </w:r>
      <w:r>
        <w:rPr>
          <w:rFonts w:hint="eastAsia" w:ascii="仿宋" w:hAnsi="仿宋" w:eastAsia="仿宋" w:cs="仿宋"/>
          <w:b/>
          <w:bCs/>
          <w:i w:val="0"/>
          <w:iCs w:val="0"/>
          <w:caps w:val="0"/>
          <w:color w:val="FF0000"/>
          <w:spacing w:val="0"/>
          <w:sz w:val="28"/>
          <w:szCs w:val="28"/>
          <w:shd w:val="clear" w:fill="FFFFFF"/>
          <w:vertAlign w:val="baseline"/>
          <w:lang w:val="en-US" w:eastAsia="zh-CN"/>
        </w:rPr>
        <w:t>7</w:t>
      </w:r>
      <w:r>
        <w:rPr>
          <w:rFonts w:hint="eastAsia" w:ascii="仿宋" w:hAnsi="仿宋" w:eastAsia="仿宋" w:cs="仿宋"/>
          <w:b/>
          <w:bCs/>
          <w:i w:val="0"/>
          <w:iCs w:val="0"/>
          <w:caps w:val="0"/>
          <w:color w:val="FF0000"/>
          <w:spacing w:val="0"/>
          <w:sz w:val="28"/>
          <w:szCs w:val="28"/>
          <w:shd w:val="clear" w:fill="FFFFFF"/>
          <w:vertAlign w:val="baseline"/>
        </w:rPr>
        <w:t>:00）</w:t>
      </w:r>
      <w:r>
        <w:rPr>
          <w:rFonts w:hint="eastAsia" w:ascii="仿宋" w:hAnsi="仿宋" w:eastAsia="仿宋" w:cs="仿宋"/>
          <w:b/>
          <w:bCs/>
          <w:i w:val="0"/>
          <w:iCs w:val="0"/>
          <w:caps w:val="0"/>
          <w:color w:val="FF0000"/>
          <w:spacing w:val="0"/>
          <w:sz w:val="28"/>
          <w:szCs w:val="28"/>
          <w:shd w:val="clear" w:fill="FFFFFF"/>
          <w:vertAlign w:val="baseline"/>
          <w:lang w:val="en-US" w:eastAsia="zh-CN"/>
        </w:rPr>
        <w:t>校内截止时间</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申请人可通过依托单位工作系统，按相关要求与提示在线撰写申请书，并于2025年8月28日16:00前通过依托单位工作系统将电子申请书提交依托单位审核。</w:t>
      </w:r>
    </w:p>
    <w:p w14:paraId="6E2F34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textAlignment w:val="baseline"/>
        <w:rPr>
          <w:rFonts w:hint="eastAsia" w:ascii="仿宋" w:hAnsi="仿宋" w:eastAsia="仿宋" w:cs="仿宋"/>
          <w:i w:val="0"/>
          <w:iCs w:val="0"/>
          <w:caps w:val="0"/>
          <w:color w:val="404040"/>
          <w:spacing w:val="0"/>
          <w:sz w:val="28"/>
          <w:szCs w:val="28"/>
          <w:shd w:val="clear" w:fill="FFFFFF"/>
          <w:vertAlign w:val="baseline"/>
        </w:rPr>
      </w:pPr>
      <w:r>
        <w:rPr>
          <w:rFonts w:hint="eastAsia" w:ascii="仿宋" w:hAnsi="仿宋" w:eastAsia="仿宋" w:cs="仿宋"/>
          <w:b/>
          <w:bCs/>
          <w:i w:val="0"/>
          <w:iCs w:val="0"/>
          <w:caps w:val="0"/>
          <w:color w:val="FF0000"/>
          <w:spacing w:val="0"/>
          <w:sz w:val="28"/>
          <w:szCs w:val="28"/>
          <w:shd w:val="clear" w:fill="FFFFFF"/>
          <w:vertAlign w:val="baseline"/>
        </w:rPr>
        <w:t>校内要求截止时间：申报者请务必在</w:t>
      </w:r>
      <w:r>
        <w:rPr>
          <w:rFonts w:hint="eastAsia" w:ascii="仿宋" w:hAnsi="仿宋" w:eastAsia="仿宋" w:cs="仿宋"/>
          <w:b/>
          <w:bCs/>
          <w:i w:val="0"/>
          <w:iCs w:val="0"/>
          <w:caps w:val="0"/>
          <w:color w:val="FF0000"/>
          <w:spacing w:val="0"/>
          <w:sz w:val="28"/>
          <w:szCs w:val="28"/>
          <w:shd w:val="clear" w:fill="FFFFFF"/>
          <w:vertAlign w:val="baseline"/>
          <w:lang w:val="en-US" w:eastAsia="zh-CN"/>
        </w:rPr>
        <w:t>8</w:t>
      </w:r>
      <w:r>
        <w:rPr>
          <w:rFonts w:hint="eastAsia" w:ascii="仿宋" w:hAnsi="仿宋" w:eastAsia="仿宋" w:cs="仿宋"/>
          <w:b/>
          <w:bCs/>
          <w:i w:val="0"/>
          <w:iCs w:val="0"/>
          <w:caps w:val="0"/>
          <w:color w:val="FF0000"/>
          <w:spacing w:val="0"/>
          <w:sz w:val="28"/>
          <w:szCs w:val="28"/>
          <w:shd w:val="clear" w:fill="FFFFFF"/>
          <w:vertAlign w:val="baseline"/>
        </w:rPr>
        <w:t>月</w:t>
      </w:r>
      <w:r>
        <w:rPr>
          <w:rFonts w:hint="eastAsia" w:ascii="仿宋" w:hAnsi="仿宋" w:eastAsia="仿宋" w:cs="仿宋"/>
          <w:b/>
          <w:bCs/>
          <w:i w:val="0"/>
          <w:iCs w:val="0"/>
          <w:caps w:val="0"/>
          <w:color w:val="FF0000"/>
          <w:spacing w:val="0"/>
          <w:sz w:val="28"/>
          <w:szCs w:val="28"/>
          <w:shd w:val="clear" w:fill="FFFFFF"/>
          <w:vertAlign w:val="baseline"/>
          <w:lang w:val="en-US" w:eastAsia="zh-CN"/>
        </w:rPr>
        <w:t>26</w:t>
      </w:r>
      <w:r>
        <w:rPr>
          <w:rFonts w:hint="eastAsia" w:ascii="仿宋" w:hAnsi="仿宋" w:eastAsia="仿宋" w:cs="仿宋"/>
          <w:b/>
          <w:bCs/>
          <w:i w:val="0"/>
          <w:iCs w:val="0"/>
          <w:caps w:val="0"/>
          <w:color w:val="FF0000"/>
          <w:spacing w:val="0"/>
          <w:sz w:val="28"/>
          <w:szCs w:val="28"/>
          <w:shd w:val="clear" w:fill="FFFFFF"/>
          <w:vertAlign w:val="baseline"/>
        </w:rPr>
        <w:t>日</w:t>
      </w:r>
      <w:r>
        <w:rPr>
          <w:rFonts w:hint="eastAsia" w:ascii="仿宋" w:hAnsi="仿宋" w:eastAsia="仿宋" w:cs="仿宋"/>
          <w:b/>
          <w:bCs/>
          <w:i w:val="0"/>
          <w:iCs w:val="0"/>
          <w:caps w:val="0"/>
          <w:color w:val="FF0000"/>
          <w:spacing w:val="0"/>
          <w:sz w:val="28"/>
          <w:szCs w:val="28"/>
          <w:shd w:val="clear" w:fill="FFFFFF"/>
          <w:vertAlign w:val="baseline"/>
          <w:lang w:val="en-US" w:eastAsia="zh-CN"/>
        </w:rPr>
        <w:t>17：00</w:t>
      </w:r>
      <w:r>
        <w:rPr>
          <w:rFonts w:hint="eastAsia" w:ascii="仿宋" w:hAnsi="仿宋" w:eastAsia="仿宋" w:cs="仿宋"/>
          <w:b/>
          <w:bCs/>
          <w:i w:val="0"/>
          <w:iCs w:val="0"/>
          <w:caps w:val="0"/>
          <w:color w:val="FF0000"/>
          <w:spacing w:val="0"/>
          <w:sz w:val="28"/>
          <w:szCs w:val="28"/>
          <w:shd w:val="clear" w:fill="FFFFFF"/>
          <w:vertAlign w:val="baseline"/>
        </w:rPr>
        <w:t>前至少在系统提交一次供科研院进行形审，如有问题可以退回修改。</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温馨提示：</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（1）无系统账号的申请人可向依托单位科研管理部门申请。</w:t>
      </w:r>
    </w:p>
    <w:p w14:paraId="35F0A3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textAlignment w:val="baseline"/>
        <w:rPr>
          <w:rFonts w:hint="eastAsia" w:ascii="仿宋" w:hAnsi="仿宋" w:eastAsia="仿宋" w:cs="仿宋"/>
          <w:i w:val="0"/>
          <w:iCs w:val="0"/>
          <w:caps w:val="0"/>
          <w:color w:val="404040"/>
          <w:spacing w:val="0"/>
          <w:sz w:val="28"/>
          <w:szCs w:val="28"/>
          <w:shd w:val="clear" w:fill="FFFFFF"/>
          <w:vertAlign w:val="baseline"/>
        </w:rPr>
      </w:pPr>
      <w:r>
        <w:rPr>
          <w:rFonts w:hint="eastAsia" w:ascii="仿宋" w:hAnsi="仿宋" w:eastAsia="仿宋" w:cs="仿宋"/>
          <w:b/>
          <w:bCs/>
          <w:i w:val="0"/>
          <w:iCs w:val="0"/>
          <w:caps w:val="0"/>
          <w:color w:val="FF0000"/>
          <w:spacing w:val="0"/>
          <w:sz w:val="28"/>
          <w:szCs w:val="28"/>
          <w:shd w:val="clear" w:fill="FFFFFF"/>
          <w:vertAlign w:val="baseline"/>
        </w:rPr>
        <w:t>开通账号</w:t>
      </w:r>
      <w:r>
        <w:rPr>
          <w:rFonts w:hint="eastAsia" w:ascii="仿宋" w:hAnsi="仿宋" w:eastAsia="仿宋" w:cs="仿宋"/>
          <w:b/>
          <w:bCs/>
          <w:i w:val="0"/>
          <w:iCs w:val="0"/>
          <w:caps w:val="0"/>
          <w:color w:val="FF0000"/>
          <w:spacing w:val="0"/>
          <w:sz w:val="28"/>
          <w:szCs w:val="28"/>
          <w:shd w:val="clear" w:fill="FFFFFF"/>
          <w:vertAlign w:val="baseline"/>
          <w:lang w:val="en-US" w:eastAsia="zh-CN"/>
        </w:rPr>
        <w:t>或者重置密码请登录以下网站完成</w:t>
      </w:r>
      <w:r>
        <w:rPr>
          <w:rFonts w:hint="eastAsia" w:ascii="仿宋" w:hAnsi="仿宋" w:eastAsia="仿宋" w:cs="仿宋"/>
          <w:b/>
          <w:bCs/>
          <w:i w:val="0"/>
          <w:iCs w:val="0"/>
          <w:caps w:val="0"/>
          <w:color w:val="FF0000"/>
          <w:spacing w:val="0"/>
          <w:sz w:val="28"/>
          <w:szCs w:val="28"/>
          <w:shd w:val="clear" w:fill="FFFFFF"/>
          <w:vertAlign w:val="baseline"/>
        </w:rPr>
        <w:t xml:space="preserve">登记：https://www.wjx.cn/vm/eynzaGK.aspx#，内附说明，请仔细阅读。 </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2）请申请人认真阅读申请书中“申请者承诺”栏目，与项目组主要成员和合作单位（如有）做好沟通工作，确保项目组主要成员、合作单位信息真实、完整、有效，项目组主要成员、合作单位知晓并同意参与项目研究。申请项目如获资助，请申请人在规定时间内完成申请书和任务书的签字、盖章手续，按时提交纸质申请材料和任务书。</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2.依托单位审核申请书</w:t>
      </w:r>
      <w:r>
        <w:rPr>
          <w:rFonts w:hint="eastAsia" w:ascii="仿宋" w:hAnsi="仿宋" w:eastAsia="仿宋" w:cs="仿宋"/>
          <w:b/>
          <w:bCs/>
          <w:i w:val="0"/>
          <w:iCs w:val="0"/>
          <w:caps w:val="0"/>
          <w:color w:val="FF0000"/>
          <w:spacing w:val="0"/>
          <w:sz w:val="28"/>
          <w:szCs w:val="28"/>
          <w:shd w:val="clear" w:fill="FFFFFF"/>
          <w:vertAlign w:val="baseline"/>
        </w:rPr>
        <w:t>（2025年7月30日至8月2</w:t>
      </w:r>
      <w:r>
        <w:rPr>
          <w:rFonts w:hint="eastAsia" w:ascii="仿宋" w:hAnsi="仿宋" w:eastAsia="仿宋" w:cs="仿宋"/>
          <w:b/>
          <w:bCs/>
          <w:i w:val="0"/>
          <w:iCs w:val="0"/>
          <w:caps w:val="0"/>
          <w:color w:val="FF0000"/>
          <w:spacing w:val="0"/>
          <w:sz w:val="28"/>
          <w:szCs w:val="28"/>
          <w:shd w:val="clear" w:fill="FFFFFF"/>
          <w:vertAlign w:val="baseline"/>
          <w:lang w:val="en-US" w:eastAsia="zh-CN"/>
        </w:rPr>
        <w:t>8</w:t>
      </w:r>
      <w:r>
        <w:rPr>
          <w:rFonts w:hint="eastAsia" w:ascii="仿宋" w:hAnsi="仿宋" w:eastAsia="仿宋" w:cs="仿宋"/>
          <w:b/>
          <w:bCs/>
          <w:i w:val="0"/>
          <w:iCs w:val="0"/>
          <w:caps w:val="0"/>
          <w:color w:val="FF0000"/>
          <w:spacing w:val="0"/>
          <w:sz w:val="28"/>
          <w:szCs w:val="28"/>
          <w:shd w:val="clear" w:fill="FFFFFF"/>
          <w:vertAlign w:val="baseline"/>
        </w:rPr>
        <w:t>日12:00）</w:t>
      </w:r>
      <w:r>
        <w:rPr>
          <w:rFonts w:hint="eastAsia" w:ascii="仿宋" w:hAnsi="仿宋" w:eastAsia="仿宋" w:cs="仿宋"/>
          <w:b/>
          <w:bCs/>
          <w:i w:val="0"/>
          <w:iCs w:val="0"/>
          <w:caps w:val="0"/>
          <w:color w:val="FF000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外籍学者“汇智”项目进一步强化依托单位职能，实行依托单位推荐申报制度，依托单位应按照项目申请须知要求，对本单位申请人所提交申请材料的真实性、完整性和合规性等进行审核，出具推荐信（模板详见附件3）。</w:t>
      </w:r>
    </w:p>
    <w:p w14:paraId="0F8CB9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562" w:firstLineChars="200"/>
        <w:jc w:val="both"/>
        <w:textAlignment w:val="baseline"/>
        <w:rPr>
          <w:rFonts w:hint="eastAsia" w:ascii="仿宋" w:hAnsi="仿宋" w:eastAsia="仿宋" w:cs="仿宋"/>
          <w:sz w:val="28"/>
          <w:szCs w:val="28"/>
        </w:rPr>
      </w:pPr>
      <w:r>
        <w:rPr>
          <w:rFonts w:hint="eastAsia" w:ascii="仿宋" w:hAnsi="仿宋" w:eastAsia="仿宋" w:cs="仿宋"/>
          <w:b/>
          <w:bCs/>
          <w:i w:val="0"/>
          <w:iCs w:val="0"/>
          <w:caps w:val="0"/>
          <w:color w:val="FF0000"/>
          <w:spacing w:val="0"/>
          <w:sz w:val="28"/>
          <w:szCs w:val="28"/>
          <w:shd w:val="clear" w:fill="FFFFFF"/>
          <w:vertAlign w:val="baseline"/>
        </w:rPr>
        <w:t>校内要求截止时间：退回的申请书最终提交截止时间为</w:t>
      </w:r>
      <w:r>
        <w:rPr>
          <w:rFonts w:hint="eastAsia" w:ascii="仿宋" w:hAnsi="仿宋" w:eastAsia="仿宋" w:cs="仿宋"/>
          <w:b/>
          <w:bCs/>
          <w:i w:val="0"/>
          <w:iCs w:val="0"/>
          <w:caps w:val="0"/>
          <w:color w:val="FF0000"/>
          <w:spacing w:val="0"/>
          <w:sz w:val="28"/>
          <w:szCs w:val="28"/>
          <w:shd w:val="clear" w:fill="FFFFFF"/>
          <w:vertAlign w:val="baseline"/>
          <w:lang w:val="en-US" w:eastAsia="zh-CN"/>
        </w:rPr>
        <w:t>8</w:t>
      </w:r>
      <w:r>
        <w:rPr>
          <w:rFonts w:hint="eastAsia" w:ascii="仿宋" w:hAnsi="仿宋" w:eastAsia="仿宋" w:cs="仿宋"/>
          <w:b/>
          <w:bCs/>
          <w:i w:val="0"/>
          <w:iCs w:val="0"/>
          <w:caps w:val="0"/>
          <w:color w:val="FF0000"/>
          <w:spacing w:val="0"/>
          <w:sz w:val="28"/>
          <w:szCs w:val="28"/>
          <w:shd w:val="clear" w:fill="FFFFFF"/>
          <w:vertAlign w:val="baseline"/>
        </w:rPr>
        <w:t>月</w:t>
      </w:r>
      <w:r>
        <w:rPr>
          <w:rFonts w:hint="eastAsia" w:ascii="仿宋" w:hAnsi="仿宋" w:eastAsia="仿宋" w:cs="仿宋"/>
          <w:b/>
          <w:bCs/>
          <w:i w:val="0"/>
          <w:iCs w:val="0"/>
          <w:caps w:val="0"/>
          <w:color w:val="FF0000"/>
          <w:spacing w:val="0"/>
          <w:sz w:val="28"/>
          <w:szCs w:val="28"/>
          <w:shd w:val="clear" w:fill="FFFFFF"/>
          <w:vertAlign w:val="baseline"/>
          <w:lang w:val="en-US" w:eastAsia="zh-CN"/>
        </w:rPr>
        <w:t>28</w:t>
      </w:r>
      <w:r>
        <w:rPr>
          <w:rFonts w:hint="eastAsia" w:ascii="仿宋" w:hAnsi="仿宋" w:eastAsia="仿宋" w:cs="仿宋"/>
          <w:b/>
          <w:bCs/>
          <w:i w:val="0"/>
          <w:iCs w:val="0"/>
          <w:caps w:val="0"/>
          <w:color w:val="FF0000"/>
          <w:spacing w:val="0"/>
          <w:sz w:val="28"/>
          <w:szCs w:val="28"/>
          <w:shd w:val="clear" w:fill="FFFFFF"/>
          <w:vertAlign w:val="baseline"/>
        </w:rPr>
        <w:t>日1</w:t>
      </w:r>
      <w:r>
        <w:rPr>
          <w:rFonts w:hint="eastAsia" w:ascii="仿宋" w:hAnsi="仿宋" w:eastAsia="仿宋" w:cs="仿宋"/>
          <w:b/>
          <w:bCs/>
          <w:i w:val="0"/>
          <w:iCs w:val="0"/>
          <w:caps w:val="0"/>
          <w:color w:val="FF0000"/>
          <w:spacing w:val="0"/>
          <w:sz w:val="28"/>
          <w:szCs w:val="28"/>
          <w:shd w:val="clear" w:fill="FFFFFF"/>
          <w:vertAlign w:val="baseline"/>
          <w:lang w:val="en-US" w:eastAsia="zh-CN"/>
        </w:rPr>
        <w:t>2</w:t>
      </w:r>
      <w:r>
        <w:rPr>
          <w:rFonts w:hint="eastAsia" w:ascii="仿宋" w:hAnsi="仿宋" w:eastAsia="仿宋" w:cs="仿宋"/>
          <w:b/>
          <w:bCs/>
          <w:i w:val="0"/>
          <w:iCs w:val="0"/>
          <w:caps w:val="0"/>
          <w:color w:val="FF0000"/>
          <w:spacing w:val="0"/>
          <w:sz w:val="28"/>
          <w:szCs w:val="28"/>
          <w:shd w:val="clear" w:fill="FFFFFF"/>
          <w:vertAlign w:val="baseline"/>
        </w:rPr>
        <w:t>：00前，在此时间后提交的申请书不予受理。</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温馨提示：审核过程中，依托单位可通过依托单位工作系统将存在问题的项目退回申请人修改。</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四、联系方式</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联 系 人：罗老师、季老师</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联系电话：010-55571238，010-55571252</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电子邮箱：bjnsf02@kw.beijing.gov.cn</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技术支持邮箱：bjnsfservicer@miraclesoft.cn</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技术支持联系电话：010-58858680，010-58858685，010-58858689</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工作时间：工作日9:00-12:00，14:00-18:00</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b/>
          <w:bCs/>
          <w:color w:val="FF0000"/>
          <w:sz w:val="28"/>
          <w:szCs w:val="28"/>
          <w:lang w:val="en-US" w:eastAsia="zh-CN"/>
        </w:rPr>
        <w:t>校内联系人：田济 18813127781 （微信同号）</w:t>
      </w:r>
    </w:p>
    <w:p w14:paraId="7B26701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jc w:val="both"/>
        <w:textAlignment w:val="baseline"/>
        <w:rPr>
          <w:rFonts w:hint="eastAsia" w:ascii="仿宋" w:hAnsi="仿宋" w:eastAsia="仿宋" w:cs="仿宋"/>
          <w:sz w:val="28"/>
          <w:szCs w:val="28"/>
        </w:rPr>
      </w:pPr>
      <w:r>
        <w:rPr>
          <w:rFonts w:hint="eastAsia" w:ascii="仿宋" w:hAnsi="仿宋" w:eastAsia="仿宋" w:cs="仿宋"/>
          <w:i w:val="0"/>
          <w:iCs w:val="0"/>
          <w:caps w:val="0"/>
          <w:color w:val="000000"/>
          <w:spacing w:val="0"/>
          <w:sz w:val="28"/>
          <w:szCs w:val="28"/>
          <w:u w:val="none"/>
          <w:shd w:val="clear" w:fill="FFFFFF"/>
          <w:vertAlign w:val="baseline"/>
        </w:rPr>
        <w:fldChar w:fldCharType="begin"/>
      </w:r>
      <w:r>
        <w:rPr>
          <w:rFonts w:hint="eastAsia" w:ascii="仿宋" w:hAnsi="仿宋" w:eastAsia="仿宋" w:cs="仿宋"/>
          <w:i w:val="0"/>
          <w:iCs w:val="0"/>
          <w:caps w:val="0"/>
          <w:color w:val="000000"/>
          <w:spacing w:val="0"/>
          <w:sz w:val="28"/>
          <w:szCs w:val="28"/>
          <w:u w:val="none"/>
          <w:shd w:val="clear" w:fill="FFFFFF"/>
          <w:vertAlign w:val="baseline"/>
        </w:rPr>
        <w:instrText xml:space="preserve"> HYPERLINK "https://kw.beijing.gov.cn/zwgk/zcwj/202507/W020250730535715194676.docx" \t "https://kw.beijing.gov.cn/zwgk/zcwj/202507/_blank" </w:instrText>
      </w:r>
      <w:r>
        <w:rPr>
          <w:rFonts w:hint="eastAsia" w:ascii="仿宋" w:hAnsi="仿宋" w:eastAsia="仿宋" w:cs="仿宋"/>
          <w:i w:val="0"/>
          <w:iCs w:val="0"/>
          <w:caps w:val="0"/>
          <w:color w:val="000000"/>
          <w:spacing w:val="0"/>
          <w:sz w:val="28"/>
          <w:szCs w:val="28"/>
          <w:u w:val="none"/>
          <w:shd w:val="clear" w:fill="FFFFFF"/>
          <w:vertAlign w:val="baseline"/>
        </w:rPr>
        <w:fldChar w:fldCharType="separate"/>
      </w:r>
      <w:r>
        <w:rPr>
          <w:rStyle w:val="6"/>
          <w:rFonts w:hint="eastAsia" w:ascii="仿宋" w:hAnsi="仿宋" w:eastAsia="仿宋" w:cs="仿宋"/>
          <w:i w:val="0"/>
          <w:iCs w:val="0"/>
          <w:caps w:val="0"/>
          <w:color w:val="000000"/>
          <w:spacing w:val="0"/>
          <w:sz w:val="28"/>
          <w:szCs w:val="28"/>
          <w:u w:val="none"/>
          <w:shd w:val="clear" w:fill="FFFFFF"/>
          <w:vertAlign w:val="baseline"/>
        </w:rPr>
        <w:t>附件：1.2025年度北京市自然科学基金外籍学者“汇智”储备项目申请须知</w:t>
      </w:r>
      <w:r>
        <w:rPr>
          <w:rFonts w:hint="eastAsia" w:ascii="仿宋" w:hAnsi="仿宋" w:eastAsia="仿宋" w:cs="仿宋"/>
          <w:i w:val="0"/>
          <w:iCs w:val="0"/>
          <w:caps w:val="0"/>
          <w:color w:val="000000"/>
          <w:spacing w:val="0"/>
          <w:sz w:val="28"/>
          <w:szCs w:val="28"/>
          <w:u w:val="none"/>
          <w:shd w:val="clear" w:fill="FFFFFF"/>
          <w:vertAlign w:val="baseline"/>
        </w:rPr>
        <w:fldChar w:fldCharType="end"/>
      </w:r>
    </w:p>
    <w:p w14:paraId="4F362D8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jc w:val="both"/>
        <w:textAlignment w:val="baseline"/>
        <w:rPr>
          <w:rFonts w:hint="eastAsia" w:ascii="仿宋" w:hAnsi="仿宋" w:eastAsia="仿宋" w:cs="仿宋"/>
          <w:sz w:val="28"/>
          <w:szCs w:val="28"/>
        </w:rPr>
      </w:pPr>
      <w:r>
        <w:rPr>
          <w:rFonts w:hint="eastAsia" w:ascii="仿宋" w:hAnsi="仿宋" w:eastAsia="仿宋" w:cs="仿宋"/>
          <w:i w:val="0"/>
          <w:iCs w:val="0"/>
          <w:caps w:val="0"/>
          <w:color w:val="000000"/>
          <w:spacing w:val="0"/>
          <w:sz w:val="28"/>
          <w:szCs w:val="28"/>
          <w:u w:val="none"/>
          <w:shd w:val="clear" w:fill="FFFFFF"/>
          <w:vertAlign w:val="baseline"/>
        </w:rPr>
        <w:fldChar w:fldCharType="begin"/>
      </w:r>
      <w:r>
        <w:rPr>
          <w:rFonts w:hint="eastAsia" w:ascii="仿宋" w:hAnsi="仿宋" w:eastAsia="仿宋" w:cs="仿宋"/>
          <w:i w:val="0"/>
          <w:iCs w:val="0"/>
          <w:caps w:val="0"/>
          <w:color w:val="000000"/>
          <w:spacing w:val="0"/>
          <w:sz w:val="28"/>
          <w:szCs w:val="28"/>
          <w:u w:val="none"/>
          <w:shd w:val="clear" w:fill="FFFFFF"/>
          <w:vertAlign w:val="baseline"/>
        </w:rPr>
        <w:instrText xml:space="preserve"> HYPERLINK "https://kw.beijing.gov.cn/zwgk/zcwj/202507/W020250730535715379325.docx" \t "https://kw.beijing.gov.cn/zwgk/zcwj/202507/_blank" </w:instrText>
      </w:r>
      <w:r>
        <w:rPr>
          <w:rFonts w:hint="eastAsia" w:ascii="仿宋" w:hAnsi="仿宋" w:eastAsia="仿宋" w:cs="仿宋"/>
          <w:i w:val="0"/>
          <w:iCs w:val="0"/>
          <w:caps w:val="0"/>
          <w:color w:val="000000"/>
          <w:spacing w:val="0"/>
          <w:sz w:val="28"/>
          <w:szCs w:val="28"/>
          <w:u w:val="none"/>
          <w:shd w:val="clear" w:fill="FFFFFF"/>
          <w:vertAlign w:val="baseline"/>
        </w:rPr>
        <w:fldChar w:fldCharType="separate"/>
      </w:r>
      <w:r>
        <w:rPr>
          <w:rStyle w:val="6"/>
          <w:rFonts w:hint="eastAsia" w:ascii="仿宋" w:hAnsi="仿宋" w:eastAsia="仿宋" w:cs="仿宋"/>
          <w:i w:val="0"/>
          <w:iCs w:val="0"/>
          <w:caps w:val="0"/>
          <w:color w:val="000000"/>
          <w:spacing w:val="0"/>
          <w:sz w:val="28"/>
          <w:szCs w:val="28"/>
          <w:u w:val="none"/>
          <w:shd w:val="clear" w:fill="FFFFFF"/>
          <w:vertAlign w:val="baseline"/>
        </w:rPr>
        <w:t>附件：2.Notice on Application for the 2025 International Scientists Project of the Beijing Natural Science Foundation</w:t>
      </w:r>
      <w:r>
        <w:rPr>
          <w:rFonts w:hint="eastAsia" w:ascii="仿宋" w:hAnsi="仿宋" w:eastAsia="仿宋" w:cs="仿宋"/>
          <w:i w:val="0"/>
          <w:iCs w:val="0"/>
          <w:caps w:val="0"/>
          <w:color w:val="000000"/>
          <w:spacing w:val="0"/>
          <w:sz w:val="28"/>
          <w:szCs w:val="28"/>
          <w:u w:val="none"/>
          <w:shd w:val="clear" w:fill="FFFFFF"/>
          <w:vertAlign w:val="baseline"/>
        </w:rPr>
        <w:fldChar w:fldCharType="end"/>
      </w:r>
    </w:p>
    <w:p w14:paraId="42F8B72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jc w:val="both"/>
        <w:textAlignment w:val="baseline"/>
        <w:rPr>
          <w:rFonts w:hint="eastAsia" w:ascii="仿宋" w:hAnsi="仿宋" w:eastAsia="仿宋" w:cs="仿宋"/>
          <w:sz w:val="28"/>
          <w:szCs w:val="28"/>
        </w:rPr>
      </w:pPr>
      <w:r>
        <w:rPr>
          <w:rFonts w:hint="eastAsia" w:ascii="仿宋" w:hAnsi="仿宋" w:eastAsia="仿宋" w:cs="仿宋"/>
          <w:i w:val="0"/>
          <w:iCs w:val="0"/>
          <w:caps w:val="0"/>
          <w:color w:val="000000"/>
          <w:spacing w:val="0"/>
          <w:sz w:val="28"/>
          <w:szCs w:val="28"/>
          <w:u w:val="none"/>
          <w:shd w:val="clear" w:fill="FFFFFF"/>
          <w:vertAlign w:val="baseline"/>
        </w:rPr>
        <w:fldChar w:fldCharType="begin"/>
      </w:r>
      <w:r>
        <w:rPr>
          <w:rFonts w:hint="eastAsia" w:ascii="仿宋" w:hAnsi="仿宋" w:eastAsia="仿宋" w:cs="仿宋"/>
          <w:i w:val="0"/>
          <w:iCs w:val="0"/>
          <w:caps w:val="0"/>
          <w:color w:val="000000"/>
          <w:spacing w:val="0"/>
          <w:sz w:val="28"/>
          <w:szCs w:val="28"/>
          <w:u w:val="none"/>
          <w:shd w:val="clear" w:fill="FFFFFF"/>
          <w:vertAlign w:val="baseline"/>
        </w:rPr>
        <w:instrText xml:space="preserve"> HYPERLINK "https://kw.beijing.gov.cn/zwgk/zcwj/202507/W020250730535715542311.docx" \t "https://kw.beijing.gov.cn/zwgk/zcwj/202507/_blank" </w:instrText>
      </w:r>
      <w:r>
        <w:rPr>
          <w:rFonts w:hint="eastAsia" w:ascii="仿宋" w:hAnsi="仿宋" w:eastAsia="仿宋" w:cs="仿宋"/>
          <w:i w:val="0"/>
          <w:iCs w:val="0"/>
          <w:caps w:val="0"/>
          <w:color w:val="000000"/>
          <w:spacing w:val="0"/>
          <w:sz w:val="28"/>
          <w:szCs w:val="28"/>
          <w:u w:val="none"/>
          <w:shd w:val="clear" w:fill="FFFFFF"/>
          <w:vertAlign w:val="baseline"/>
        </w:rPr>
        <w:fldChar w:fldCharType="separate"/>
      </w:r>
      <w:r>
        <w:rPr>
          <w:rStyle w:val="6"/>
          <w:rFonts w:hint="eastAsia" w:ascii="仿宋" w:hAnsi="仿宋" w:eastAsia="仿宋" w:cs="仿宋"/>
          <w:i w:val="0"/>
          <w:iCs w:val="0"/>
          <w:caps w:val="0"/>
          <w:color w:val="000000"/>
          <w:spacing w:val="0"/>
          <w:sz w:val="28"/>
          <w:szCs w:val="28"/>
          <w:u w:val="none"/>
          <w:shd w:val="clear" w:fill="FFFFFF"/>
          <w:vertAlign w:val="baseline"/>
        </w:rPr>
        <w:t>附件：3.依托单位推荐信模板</w:t>
      </w:r>
      <w:r>
        <w:rPr>
          <w:rFonts w:hint="eastAsia" w:ascii="仿宋" w:hAnsi="仿宋" w:eastAsia="仿宋" w:cs="仿宋"/>
          <w:i w:val="0"/>
          <w:iCs w:val="0"/>
          <w:caps w:val="0"/>
          <w:color w:val="000000"/>
          <w:spacing w:val="0"/>
          <w:sz w:val="28"/>
          <w:szCs w:val="28"/>
          <w:u w:val="none"/>
          <w:shd w:val="clear" w:fill="FFFFFF"/>
          <w:vertAlign w:val="baseline"/>
        </w:rPr>
        <w:fldChar w:fldCharType="end"/>
      </w:r>
    </w:p>
    <w:p w14:paraId="2CFA3DD7">
      <w:pPr>
        <w:jc w:val="both"/>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北魏楷书简体">
    <w:panose1 w:val="03000509000000000000"/>
    <w:charset w:val="86"/>
    <w:family w:val="auto"/>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67E5E2"/>
    <w:multiLevelType w:val="multilevel"/>
    <w:tmpl w:val="8D67E5E2"/>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4F22C2"/>
    <w:rsid w:val="2C5E1368"/>
    <w:rsid w:val="6DF90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1841</Words>
  <Characters>2461</Characters>
  <Lines>0</Lines>
  <Paragraphs>0</Paragraphs>
  <TotalTime>0</TotalTime>
  <ScaleCrop>false</ScaleCrop>
  <LinksUpToDate>false</LinksUpToDate>
  <CharactersWithSpaces>2588</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2025-08-14T00:04:00Z</dcterms:created>
  <dc:creator>J</dc:creator>
  <cp:lastModifiedBy>HaNNah</cp:lastModifiedBy>
  <dcterms:modified xsi:type="dcterms:W3CDTF">2025-08-14T05:51:47Z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KSOTemplateDocerSaveRecord">
    <vt:lpwstr>eyJoZGlkIjoiZWU4NzNjNWNmNDJkOTI0MGM4NDNjOTU4NWRiNTNkYWQiLCJ1c2VySWQiOiI0NTQwMDM3OTMifQ==</vt:lpwstr>
  </property>
  <property fmtid="{D5CDD505-2E9C-101B-9397-08002B2CF9AE}" pid="4" name="ICV">
    <vt:lpwstr>98158E49F0224C2C91752EA50E92BACE_13</vt:lpwstr>
  </property>
</Properties>
</file>